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4815"/>
        <w:gridCol w:w="2610"/>
      </w:tblGrid>
      <w:tr w:rsidR="0056572E" w:rsidTr="00343443">
        <w:trPr>
          <w:trHeight w:val="708"/>
        </w:trPr>
        <w:tc>
          <w:tcPr>
            <w:tcW w:w="2025" w:type="dxa"/>
          </w:tcPr>
          <w:p w:rsidR="0056572E" w:rsidRPr="0056572E" w:rsidRDefault="0056572E">
            <w:pPr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  <w:b/>
              </w:rPr>
              <w:t xml:space="preserve">OPIS </w:t>
            </w:r>
          </w:p>
        </w:tc>
        <w:tc>
          <w:tcPr>
            <w:tcW w:w="4815" w:type="dxa"/>
          </w:tcPr>
          <w:p w:rsidR="0056572E" w:rsidRDefault="003B1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WYMAGANE</w:t>
            </w:r>
          </w:p>
          <w:p w:rsidR="005E78AF" w:rsidRPr="0056572E" w:rsidRDefault="005E7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56572E" w:rsidRPr="0056572E" w:rsidRDefault="0056572E">
            <w:pPr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  <w:b/>
              </w:rPr>
              <w:t>OFERTA DOSTAWCY/ wypełnić lub wstawić słowo „tak”</w:t>
            </w:r>
          </w:p>
        </w:tc>
      </w:tr>
    </w:tbl>
    <w:p w:rsidR="0056572E" w:rsidRDefault="0056572E" w:rsidP="005657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572E">
        <w:rPr>
          <w:rFonts w:ascii="Times New Roman" w:hAnsi="Times New Roman" w:cs="Times New Roman"/>
          <w:b/>
        </w:rPr>
        <w:t>DANE OGÓLNE</w:t>
      </w: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4860"/>
        <w:gridCol w:w="2505"/>
      </w:tblGrid>
      <w:tr w:rsidR="0056572E" w:rsidTr="0056572E">
        <w:trPr>
          <w:trHeight w:val="420"/>
        </w:trPr>
        <w:tc>
          <w:tcPr>
            <w:tcW w:w="1965" w:type="dxa"/>
          </w:tcPr>
          <w:p w:rsidR="0056572E" w:rsidRPr="0056572E" w:rsidRDefault="0056572E" w:rsidP="0056572E">
            <w:pPr>
              <w:rPr>
                <w:rFonts w:ascii="Times New Roman" w:hAnsi="Times New Roman" w:cs="Times New Roman"/>
              </w:rPr>
            </w:pPr>
            <w:r w:rsidRPr="0056572E"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4860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300"/>
        </w:trPr>
        <w:tc>
          <w:tcPr>
            <w:tcW w:w="1965" w:type="dxa"/>
          </w:tcPr>
          <w:p w:rsidR="0056572E" w:rsidRPr="0056572E" w:rsidRDefault="0056572E" w:rsidP="005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pojazdu</w:t>
            </w:r>
          </w:p>
        </w:tc>
        <w:tc>
          <w:tcPr>
            <w:tcW w:w="4860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360"/>
        </w:trPr>
        <w:tc>
          <w:tcPr>
            <w:tcW w:w="1965" w:type="dxa"/>
          </w:tcPr>
          <w:p w:rsidR="0056572E" w:rsidRPr="0056572E" w:rsidRDefault="0056572E" w:rsidP="0056572E">
            <w:pPr>
              <w:rPr>
                <w:rFonts w:ascii="Times New Roman" w:hAnsi="Times New Roman" w:cs="Times New Roman"/>
                <w:b/>
              </w:rPr>
            </w:pPr>
            <w:r w:rsidRPr="0056572E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4860" w:type="dxa"/>
          </w:tcPr>
          <w:p w:rsidR="0056572E" w:rsidRPr="009D1F14" w:rsidRDefault="003B11AE" w:rsidP="009D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2019r., 2020</w:t>
            </w:r>
            <w:r w:rsidR="009D1F14" w:rsidRPr="009D1F14">
              <w:rPr>
                <w:rFonts w:ascii="Times New Roman" w:hAnsi="Times New Roman" w:cs="Times New Roman"/>
              </w:rPr>
              <w:t xml:space="preserve"> r., fabrycznie nowy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330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 xml:space="preserve">Typ nadwozia 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Samonośne typu kombi, pełne przeszklenie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270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Ilość miejsc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285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 xml:space="preserve">Szerokość całkowita samochodu bez lusterek zewnętrznych 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min. 1900 mm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450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  <w:b/>
              </w:rPr>
            </w:pPr>
            <w:r w:rsidRPr="009D1F14">
              <w:rPr>
                <w:rFonts w:ascii="Times New Roman" w:hAnsi="Times New Roman" w:cs="Times New Roman"/>
              </w:rPr>
              <w:t>Szerokość całkowita samochodu z elektrycznie złożonymi lusterkami zewnętrznymi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max. 2200 mm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285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 xml:space="preserve">Długość całkowita pojazdu 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min 5300 mm max. 5400 mm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390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Rozstaw osi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min. 3300 mm, max. 3500 mm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855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Wysokość całkowita pojazdu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min. 1900, max.2020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315"/>
        </w:trPr>
        <w:tc>
          <w:tcPr>
            <w:tcW w:w="1965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Wysokość przedziału pasażerskiego</w:t>
            </w:r>
          </w:p>
        </w:tc>
        <w:tc>
          <w:tcPr>
            <w:tcW w:w="4860" w:type="dxa"/>
          </w:tcPr>
          <w:p w:rsidR="0056572E" w:rsidRPr="009D1F14" w:rsidRDefault="009D1F14" w:rsidP="009D1F14">
            <w:pPr>
              <w:rPr>
                <w:rFonts w:ascii="Times New Roman" w:hAnsi="Times New Roman" w:cs="Times New Roman"/>
              </w:rPr>
            </w:pPr>
            <w:r w:rsidRPr="009D1F14">
              <w:rPr>
                <w:rFonts w:ascii="Times New Roman" w:hAnsi="Times New Roman" w:cs="Times New Roman"/>
              </w:rPr>
              <w:t>min. 1350 mm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615"/>
        </w:trPr>
        <w:tc>
          <w:tcPr>
            <w:tcW w:w="1965" w:type="dxa"/>
          </w:tcPr>
          <w:p w:rsidR="0056572E" w:rsidRPr="000D47CE" w:rsidRDefault="000D47CE" w:rsidP="000D47CE">
            <w:pPr>
              <w:rPr>
                <w:rFonts w:ascii="Times New Roman" w:hAnsi="Times New Roman" w:cs="Times New Roman"/>
              </w:rPr>
            </w:pPr>
            <w:r w:rsidRPr="000D47CE">
              <w:rPr>
                <w:rFonts w:ascii="Times New Roman" w:hAnsi="Times New Roman" w:cs="Times New Roman"/>
              </w:rPr>
              <w:t xml:space="preserve">Dopuszczalna masa całkowita </w:t>
            </w:r>
          </w:p>
        </w:tc>
        <w:tc>
          <w:tcPr>
            <w:tcW w:w="4860" w:type="dxa"/>
          </w:tcPr>
          <w:p w:rsidR="0056572E" w:rsidRPr="00343443" w:rsidRDefault="00343443" w:rsidP="0034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43443">
              <w:rPr>
                <w:rFonts w:ascii="Times New Roman" w:hAnsi="Times New Roman" w:cs="Times New Roman"/>
              </w:rPr>
              <w:t>o 3500 kg (dla kategorii prawa jazdy „B”)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56572E">
        <w:trPr>
          <w:trHeight w:val="465"/>
        </w:trPr>
        <w:tc>
          <w:tcPr>
            <w:tcW w:w="1965" w:type="dxa"/>
          </w:tcPr>
          <w:p w:rsidR="0056572E" w:rsidRPr="00343443" w:rsidRDefault="000D47CE" w:rsidP="000D47CE">
            <w:pPr>
              <w:rPr>
                <w:rFonts w:ascii="Times New Roman" w:hAnsi="Times New Roman" w:cs="Times New Roman"/>
              </w:rPr>
            </w:pPr>
            <w:r w:rsidRPr="00343443">
              <w:rPr>
                <w:rFonts w:ascii="Times New Roman" w:hAnsi="Times New Roman" w:cs="Times New Roman"/>
              </w:rPr>
              <w:t>Kolor nadwozia</w:t>
            </w:r>
          </w:p>
        </w:tc>
        <w:tc>
          <w:tcPr>
            <w:tcW w:w="4860" w:type="dxa"/>
          </w:tcPr>
          <w:p w:rsidR="0056572E" w:rsidRPr="00343443" w:rsidRDefault="006904DB" w:rsidP="0034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Lakier metalik lub perłowy w jednolitym kolorze do uzgodnienia z zamawiającym (z wyłączeniem kolorów jaskrawych)</w:t>
            </w:r>
            <w:bookmarkStart w:id="0" w:name="_GoBack"/>
            <w:bookmarkEnd w:id="0"/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0D47CE" w:rsidTr="000D47CE">
        <w:trPr>
          <w:trHeight w:val="163"/>
        </w:trPr>
        <w:tc>
          <w:tcPr>
            <w:tcW w:w="1965" w:type="dxa"/>
            <w:vMerge w:val="restart"/>
          </w:tcPr>
          <w:p w:rsidR="000D47CE" w:rsidRPr="000D47CE" w:rsidRDefault="000D47CE" w:rsidP="000D47CE">
            <w:pPr>
              <w:rPr>
                <w:rFonts w:ascii="Times New Roman" w:hAnsi="Times New Roman" w:cs="Times New Roman"/>
              </w:rPr>
            </w:pPr>
            <w:r w:rsidRPr="000D47CE">
              <w:rPr>
                <w:rFonts w:ascii="Times New Roman" w:hAnsi="Times New Roman" w:cs="Times New Roman"/>
              </w:rPr>
              <w:t>Koła</w:t>
            </w:r>
          </w:p>
        </w:tc>
        <w:tc>
          <w:tcPr>
            <w:tcW w:w="4860" w:type="dxa"/>
          </w:tcPr>
          <w:p w:rsidR="000D47CE" w:rsidRPr="00E8586C" w:rsidRDefault="000D47CE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 xml:space="preserve">Opony letnie </w:t>
            </w:r>
            <w:r w:rsidR="00E8586C" w:rsidRPr="00E8586C">
              <w:rPr>
                <w:rFonts w:ascii="Times New Roman" w:hAnsi="Times New Roman" w:cs="Times New Roman"/>
              </w:rPr>
              <w:t>fabrycznie nowe o rozmiarach zgodnych z homologacją producenta na obręczach stalowych z fabrycznymi kołpakami i czujnikami ciśnienia powietrza w oponach</w:t>
            </w:r>
          </w:p>
        </w:tc>
        <w:tc>
          <w:tcPr>
            <w:tcW w:w="2505" w:type="dxa"/>
            <w:vMerge w:val="restart"/>
          </w:tcPr>
          <w:p w:rsidR="000D47CE" w:rsidRPr="0056572E" w:rsidRDefault="000D47C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0D47CE" w:rsidTr="000D47CE">
        <w:trPr>
          <w:trHeight w:val="135"/>
        </w:trPr>
        <w:tc>
          <w:tcPr>
            <w:tcW w:w="1965" w:type="dxa"/>
            <w:vMerge/>
          </w:tcPr>
          <w:p w:rsidR="000D47CE" w:rsidRPr="000D47CE" w:rsidRDefault="000D47CE" w:rsidP="000D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0D47CE" w:rsidRPr="00E8586C" w:rsidRDefault="00E8586C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>Dodatkowy komplet kół z fabrycznie nowymi oponami zimowymi o rozmiarach zgodnych z homologacją producenta  na obręczach stalow</w:t>
            </w:r>
            <w:r>
              <w:rPr>
                <w:rFonts w:ascii="Times New Roman" w:hAnsi="Times New Roman" w:cs="Times New Roman"/>
              </w:rPr>
              <w:t>ych i czujnikami ciśnienia powie</w:t>
            </w:r>
            <w:r w:rsidRPr="00E8586C">
              <w:rPr>
                <w:rFonts w:ascii="Times New Roman" w:hAnsi="Times New Roman" w:cs="Times New Roman"/>
              </w:rPr>
              <w:t>trza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6C">
              <w:rPr>
                <w:rFonts w:ascii="Times New Roman" w:hAnsi="Times New Roman" w:cs="Times New Roman"/>
              </w:rPr>
              <w:t>oponach.</w:t>
            </w:r>
          </w:p>
        </w:tc>
        <w:tc>
          <w:tcPr>
            <w:tcW w:w="2505" w:type="dxa"/>
            <w:vMerge/>
          </w:tcPr>
          <w:p w:rsidR="000D47CE" w:rsidRPr="0056572E" w:rsidRDefault="000D47C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0D47CE" w:rsidTr="0056572E">
        <w:trPr>
          <w:trHeight w:val="123"/>
        </w:trPr>
        <w:tc>
          <w:tcPr>
            <w:tcW w:w="1965" w:type="dxa"/>
            <w:vMerge/>
          </w:tcPr>
          <w:p w:rsidR="000D47CE" w:rsidRPr="000D47CE" w:rsidRDefault="000D47CE" w:rsidP="000D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0D47CE" w:rsidRPr="00E8586C" w:rsidRDefault="00E8586C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>Koło zapasowe pełnowymiarowe umieszczone pod podwoziem</w:t>
            </w:r>
          </w:p>
        </w:tc>
        <w:tc>
          <w:tcPr>
            <w:tcW w:w="2505" w:type="dxa"/>
            <w:vMerge/>
          </w:tcPr>
          <w:p w:rsidR="000D47CE" w:rsidRPr="0056572E" w:rsidRDefault="000D47C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56572E" w:rsidTr="00E8586C">
        <w:trPr>
          <w:trHeight w:val="120"/>
        </w:trPr>
        <w:tc>
          <w:tcPr>
            <w:tcW w:w="1965" w:type="dxa"/>
          </w:tcPr>
          <w:p w:rsidR="0056572E" w:rsidRPr="00E8586C" w:rsidRDefault="00E8586C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 xml:space="preserve">Nadwozie </w:t>
            </w:r>
          </w:p>
        </w:tc>
        <w:tc>
          <w:tcPr>
            <w:tcW w:w="4860" w:type="dxa"/>
          </w:tcPr>
          <w:p w:rsidR="0056572E" w:rsidRPr="00343443" w:rsidRDefault="00343443" w:rsidP="00343443">
            <w:pPr>
              <w:rPr>
                <w:rFonts w:ascii="Times New Roman" w:hAnsi="Times New Roman" w:cs="Times New Roman"/>
              </w:rPr>
            </w:pPr>
            <w:r w:rsidRPr="00343443">
              <w:rPr>
                <w:rFonts w:ascii="Times New Roman" w:hAnsi="Times New Roman" w:cs="Times New Roman"/>
              </w:rPr>
              <w:t xml:space="preserve">Przeszklone, wszystkie szyby termoizolacyjne </w:t>
            </w:r>
          </w:p>
        </w:tc>
        <w:tc>
          <w:tcPr>
            <w:tcW w:w="2505" w:type="dxa"/>
          </w:tcPr>
          <w:p w:rsidR="0056572E" w:rsidRPr="0056572E" w:rsidRDefault="0056572E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E8586C" w:rsidTr="00E8586C">
        <w:trPr>
          <w:trHeight w:val="193"/>
        </w:trPr>
        <w:tc>
          <w:tcPr>
            <w:tcW w:w="1965" w:type="dxa"/>
            <w:vMerge w:val="restart"/>
          </w:tcPr>
          <w:p w:rsidR="00E8586C" w:rsidRPr="00E8586C" w:rsidRDefault="00E8586C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>Drzwi</w:t>
            </w:r>
          </w:p>
        </w:tc>
        <w:tc>
          <w:tcPr>
            <w:tcW w:w="4860" w:type="dxa"/>
          </w:tcPr>
          <w:p w:rsidR="00E8586C" w:rsidRPr="00E8586C" w:rsidRDefault="00E8586C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>Boczne przesuwane po prawej stronie przestrzeni pasażerskiej</w:t>
            </w:r>
          </w:p>
        </w:tc>
        <w:tc>
          <w:tcPr>
            <w:tcW w:w="2505" w:type="dxa"/>
            <w:vMerge w:val="restart"/>
          </w:tcPr>
          <w:p w:rsidR="00E8586C" w:rsidRPr="0056572E" w:rsidRDefault="00E8586C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  <w:tr w:rsidR="00E8586C" w:rsidTr="0056572E">
        <w:trPr>
          <w:trHeight w:val="225"/>
        </w:trPr>
        <w:tc>
          <w:tcPr>
            <w:tcW w:w="1965" w:type="dxa"/>
            <w:vMerge/>
          </w:tcPr>
          <w:p w:rsidR="00E8586C" w:rsidRPr="00E8586C" w:rsidRDefault="00E8586C" w:rsidP="00E85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E8586C" w:rsidRPr="00E8586C" w:rsidRDefault="00E8586C" w:rsidP="00E8586C">
            <w:pPr>
              <w:rPr>
                <w:rFonts w:ascii="Times New Roman" w:hAnsi="Times New Roman" w:cs="Times New Roman"/>
              </w:rPr>
            </w:pPr>
            <w:r w:rsidRPr="00E8586C">
              <w:rPr>
                <w:rFonts w:ascii="Times New Roman" w:hAnsi="Times New Roman" w:cs="Times New Roman"/>
              </w:rPr>
              <w:t>Drzwi tylnie dwuskrzydłowe symetryczne z wycieraczkami i elektrycznie ogrzewanymi szybami</w:t>
            </w:r>
          </w:p>
        </w:tc>
        <w:tc>
          <w:tcPr>
            <w:tcW w:w="2505" w:type="dxa"/>
            <w:vMerge/>
          </w:tcPr>
          <w:p w:rsidR="00E8586C" w:rsidRPr="0056572E" w:rsidRDefault="00E8586C" w:rsidP="0056572E">
            <w:pPr>
              <w:pStyle w:val="Akapitzlist"/>
              <w:ind w:left="772"/>
              <w:rPr>
                <w:rFonts w:ascii="Times New Roman" w:hAnsi="Times New Roman" w:cs="Times New Roman"/>
                <w:b/>
              </w:rPr>
            </w:pPr>
          </w:p>
        </w:tc>
      </w:tr>
    </w:tbl>
    <w:p w:rsidR="00C71FEE" w:rsidRDefault="00E8586C" w:rsidP="00E858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WNĘTRZE</w:t>
      </w: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76"/>
        <w:gridCol w:w="2552"/>
      </w:tblGrid>
      <w:tr w:rsidR="001300CA" w:rsidTr="00490ECC">
        <w:trPr>
          <w:trHeight w:val="195"/>
        </w:trPr>
        <w:tc>
          <w:tcPr>
            <w:tcW w:w="2055" w:type="dxa"/>
            <w:vMerge w:val="restart"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00CA">
              <w:rPr>
                <w:rFonts w:ascii="Times New Roman" w:hAnsi="Times New Roman" w:cs="Times New Roman"/>
              </w:rPr>
              <w:t>Fotele</w:t>
            </w:r>
          </w:p>
        </w:tc>
        <w:tc>
          <w:tcPr>
            <w:tcW w:w="4876" w:type="dxa"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00CA">
              <w:rPr>
                <w:rFonts w:ascii="Times New Roman" w:hAnsi="Times New Roman" w:cs="Times New Roman"/>
              </w:rPr>
              <w:t>Fotel kierowcy z regulacją przesuwu tył-przód, pochylenia siedziska oraz wysokości i regulacji podparcia kręgosłupa, wyposażony w trzypunktowe bezwładnościowe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00CA">
              <w:rPr>
                <w:rFonts w:ascii="Times New Roman" w:hAnsi="Times New Roman" w:cs="Times New Roman"/>
              </w:rPr>
              <w:t>pasy bezpieczeństwa</w:t>
            </w:r>
          </w:p>
        </w:tc>
        <w:tc>
          <w:tcPr>
            <w:tcW w:w="2552" w:type="dxa"/>
            <w:vMerge w:val="restart"/>
          </w:tcPr>
          <w:p w:rsid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300CA" w:rsidTr="00490ECC">
        <w:trPr>
          <w:trHeight w:val="108"/>
        </w:trPr>
        <w:tc>
          <w:tcPr>
            <w:tcW w:w="2055" w:type="dxa"/>
            <w:vMerge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00CA">
              <w:rPr>
                <w:rFonts w:ascii="Times New Roman" w:hAnsi="Times New Roman" w:cs="Times New Roman"/>
              </w:rPr>
              <w:t>Fotele pasażerów z prawej strony  kierowcy: siedzenia podwójne wyposażone w trzypunktowe bezwładnościowe pasy bezpieczeństwa</w:t>
            </w:r>
          </w:p>
        </w:tc>
        <w:tc>
          <w:tcPr>
            <w:tcW w:w="2552" w:type="dxa"/>
            <w:vMerge/>
          </w:tcPr>
          <w:p w:rsid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300CA" w:rsidTr="00490ECC">
        <w:trPr>
          <w:trHeight w:val="123"/>
        </w:trPr>
        <w:tc>
          <w:tcPr>
            <w:tcW w:w="2055" w:type="dxa"/>
            <w:vMerge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1300CA" w:rsidRPr="00151E05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1E05">
              <w:rPr>
                <w:rFonts w:ascii="Times New Roman" w:hAnsi="Times New Roman" w:cs="Times New Roman"/>
              </w:rPr>
              <w:t xml:space="preserve">Fotele pasażerów tylne II rząd : siedzenie podwójne +niezależny fotel (układ 2+1)lub 3 niezależne fotele (układ 1+1+1) z regulowanymi zagłówkami oraz z trzypunktowymi pasami bezpieczeństwa, mocowanie do podłoża </w:t>
            </w:r>
            <w:r w:rsidR="00151E05" w:rsidRPr="00151E05">
              <w:rPr>
                <w:rFonts w:ascii="Times New Roman" w:hAnsi="Times New Roman" w:cs="Times New Roman"/>
              </w:rPr>
              <w:t xml:space="preserve">systemem szybkozłączy (szybko </w:t>
            </w:r>
            <w:proofErr w:type="spellStart"/>
            <w:r w:rsidR="00151E05" w:rsidRPr="00151E05">
              <w:rPr>
                <w:rFonts w:ascii="Times New Roman" w:hAnsi="Times New Roman" w:cs="Times New Roman"/>
              </w:rPr>
              <w:t>demontowalne</w:t>
            </w:r>
            <w:proofErr w:type="spellEnd"/>
            <w:r w:rsidR="00151E05" w:rsidRPr="00151E05">
              <w:rPr>
                <w:rFonts w:ascii="Times New Roman" w:hAnsi="Times New Roman" w:cs="Times New Roman"/>
              </w:rPr>
              <w:t>), fotel umiejscowiony od strony drzwi przesuwanych uchylny ułatwiający pasażerom zajęcie miejsca w ostatnim III rzędzie.</w:t>
            </w:r>
          </w:p>
        </w:tc>
        <w:tc>
          <w:tcPr>
            <w:tcW w:w="2552" w:type="dxa"/>
            <w:vMerge/>
          </w:tcPr>
          <w:p w:rsid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300CA" w:rsidTr="00490ECC">
        <w:trPr>
          <w:trHeight w:val="135"/>
        </w:trPr>
        <w:tc>
          <w:tcPr>
            <w:tcW w:w="2055" w:type="dxa"/>
            <w:vMerge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1300CA" w:rsidRPr="00151E05" w:rsidRDefault="00151E05" w:rsidP="003B11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1E05">
              <w:rPr>
                <w:rFonts w:ascii="Times New Roman" w:hAnsi="Times New Roman" w:cs="Times New Roman"/>
              </w:rPr>
              <w:t xml:space="preserve">Fotele pasażerów tylne III rząd: siedzenie </w:t>
            </w:r>
            <w:r w:rsidR="003B11AE">
              <w:rPr>
                <w:rFonts w:ascii="Times New Roman" w:hAnsi="Times New Roman" w:cs="Times New Roman"/>
              </w:rPr>
              <w:t>dzielone  układ 3</w:t>
            </w:r>
            <w:r w:rsidRPr="00151E05">
              <w:rPr>
                <w:rFonts w:ascii="Times New Roman" w:hAnsi="Times New Roman" w:cs="Times New Roman"/>
              </w:rPr>
              <w:t xml:space="preserve"> lub </w:t>
            </w:r>
            <w:r w:rsidR="003B11AE">
              <w:rPr>
                <w:rFonts w:ascii="Times New Roman" w:hAnsi="Times New Roman" w:cs="Times New Roman"/>
              </w:rPr>
              <w:t>układ 2+1</w:t>
            </w:r>
            <w:r w:rsidRPr="00151E05">
              <w:rPr>
                <w:rFonts w:ascii="Times New Roman" w:hAnsi="Times New Roman" w:cs="Times New Roman"/>
              </w:rPr>
              <w:t xml:space="preserve"> lub 3 niezależne fotele (układ 1+1+1) z regulowanymi pasami bezpieczeństwa, mocowanie do podłoża systemem szybkozłączy (szybko </w:t>
            </w:r>
            <w:proofErr w:type="spellStart"/>
            <w:r w:rsidRPr="00151E05">
              <w:rPr>
                <w:rFonts w:ascii="Times New Roman" w:hAnsi="Times New Roman" w:cs="Times New Roman"/>
              </w:rPr>
              <w:t>demontowalne</w:t>
            </w:r>
            <w:proofErr w:type="spellEnd"/>
            <w:r w:rsidRPr="00151E0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2" w:type="dxa"/>
            <w:vMerge/>
          </w:tcPr>
          <w:p w:rsid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300CA" w:rsidTr="00490ECC">
        <w:trPr>
          <w:trHeight w:val="405"/>
        </w:trPr>
        <w:tc>
          <w:tcPr>
            <w:tcW w:w="2055" w:type="dxa"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00CA">
              <w:rPr>
                <w:rFonts w:ascii="Times New Roman" w:hAnsi="Times New Roman" w:cs="Times New Roman"/>
              </w:rPr>
              <w:t>Tapicerka foteli</w:t>
            </w:r>
          </w:p>
        </w:tc>
        <w:tc>
          <w:tcPr>
            <w:tcW w:w="4876" w:type="dxa"/>
          </w:tcPr>
          <w:p w:rsidR="001300CA" w:rsidRPr="007A08FF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A08FF">
              <w:rPr>
                <w:rFonts w:ascii="Times New Roman" w:hAnsi="Times New Roman" w:cs="Times New Roman"/>
              </w:rPr>
              <w:t xml:space="preserve">Fotele tapicerowane w kolorze ułatwiającym utrzymanie czystości </w:t>
            </w:r>
            <w:r w:rsidR="003B11AE">
              <w:rPr>
                <w:rFonts w:ascii="Times New Roman" w:hAnsi="Times New Roman" w:cs="Times New Roman"/>
              </w:rPr>
              <w:t>, dodatkowe pokrowce na wszystkie siedzenia</w:t>
            </w:r>
          </w:p>
        </w:tc>
        <w:tc>
          <w:tcPr>
            <w:tcW w:w="2552" w:type="dxa"/>
          </w:tcPr>
          <w:p w:rsid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300CA" w:rsidTr="00490ECC">
        <w:trPr>
          <w:trHeight w:val="240"/>
        </w:trPr>
        <w:tc>
          <w:tcPr>
            <w:tcW w:w="2055" w:type="dxa"/>
          </w:tcPr>
          <w:p w:rsidR="001300CA" w:rsidRP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00CA">
              <w:rPr>
                <w:rFonts w:ascii="Times New Roman" w:hAnsi="Times New Roman" w:cs="Times New Roman"/>
              </w:rPr>
              <w:t>Podsufitka oraz ściany boczne</w:t>
            </w:r>
          </w:p>
        </w:tc>
        <w:tc>
          <w:tcPr>
            <w:tcW w:w="4876" w:type="dxa"/>
          </w:tcPr>
          <w:p w:rsidR="001300CA" w:rsidRPr="007A08FF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A08FF">
              <w:rPr>
                <w:rFonts w:ascii="Times New Roman" w:hAnsi="Times New Roman" w:cs="Times New Roman"/>
              </w:rPr>
              <w:t xml:space="preserve">Wyłożone płytą </w:t>
            </w:r>
            <w:proofErr w:type="spellStart"/>
            <w:r w:rsidRPr="007A08FF">
              <w:rPr>
                <w:rFonts w:ascii="Times New Roman" w:hAnsi="Times New Roman" w:cs="Times New Roman"/>
              </w:rPr>
              <w:t>łatwozmywalną</w:t>
            </w:r>
            <w:proofErr w:type="spellEnd"/>
            <w:r w:rsidRPr="007A08FF">
              <w:rPr>
                <w:rFonts w:ascii="Times New Roman" w:hAnsi="Times New Roman" w:cs="Times New Roman"/>
              </w:rPr>
              <w:t xml:space="preserve"> lub tapicerowane w kolorze ułatwiającym utrzymanie czystości</w:t>
            </w:r>
          </w:p>
        </w:tc>
        <w:tc>
          <w:tcPr>
            <w:tcW w:w="2552" w:type="dxa"/>
          </w:tcPr>
          <w:p w:rsidR="001300CA" w:rsidRDefault="001300CA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A08FF" w:rsidTr="00490ECC">
        <w:trPr>
          <w:trHeight w:val="193"/>
        </w:trPr>
        <w:tc>
          <w:tcPr>
            <w:tcW w:w="2055" w:type="dxa"/>
            <w:vMerge w:val="restart"/>
          </w:tcPr>
          <w:p w:rsidR="007A08FF" w:rsidRPr="001300CA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00CA">
              <w:rPr>
                <w:rFonts w:ascii="Times New Roman" w:hAnsi="Times New Roman" w:cs="Times New Roman"/>
              </w:rPr>
              <w:t>Podłoga</w:t>
            </w:r>
          </w:p>
        </w:tc>
        <w:tc>
          <w:tcPr>
            <w:tcW w:w="4876" w:type="dxa"/>
          </w:tcPr>
          <w:p w:rsidR="003D05CB" w:rsidRPr="007A08FF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A08FF">
              <w:rPr>
                <w:rFonts w:ascii="Times New Roman" w:hAnsi="Times New Roman" w:cs="Times New Roman"/>
              </w:rPr>
              <w:t>Łatwozmywalna</w:t>
            </w:r>
            <w:proofErr w:type="spellEnd"/>
            <w:r w:rsidRPr="007A08FF">
              <w:rPr>
                <w:rFonts w:ascii="Times New Roman" w:hAnsi="Times New Roman" w:cs="Times New Roman"/>
              </w:rPr>
              <w:t>, antypoślizgowa na całej długości pojazdu</w:t>
            </w:r>
          </w:p>
        </w:tc>
        <w:tc>
          <w:tcPr>
            <w:tcW w:w="2552" w:type="dxa"/>
            <w:vMerge w:val="restart"/>
          </w:tcPr>
          <w:p w:rsidR="007A08FF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A08FF" w:rsidTr="00490ECC">
        <w:trPr>
          <w:trHeight w:val="225"/>
        </w:trPr>
        <w:tc>
          <w:tcPr>
            <w:tcW w:w="2055" w:type="dxa"/>
            <w:vMerge/>
          </w:tcPr>
          <w:p w:rsidR="007A08FF" w:rsidRPr="001300CA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7A08FF" w:rsidRPr="003D05CB" w:rsidRDefault="003D05CB" w:rsidP="003D05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D05CB">
              <w:rPr>
                <w:rFonts w:ascii="Times New Roman" w:hAnsi="Times New Roman" w:cs="Times New Roman"/>
              </w:rPr>
              <w:t>Dywaniki gumowe w części przedniej pojazdu</w:t>
            </w:r>
          </w:p>
        </w:tc>
        <w:tc>
          <w:tcPr>
            <w:tcW w:w="2552" w:type="dxa"/>
            <w:vMerge/>
          </w:tcPr>
          <w:p w:rsidR="007A08FF" w:rsidRDefault="007A08FF" w:rsidP="00E8586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D05CB" w:rsidRDefault="003D05CB" w:rsidP="003D05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SILNIK</w:t>
      </w:r>
    </w:p>
    <w:tbl>
      <w:tblPr>
        <w:tblW w:w="952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819"/>
        <w:gridCol w:w="2552"/>
      </w:tblGrid>
      <w:tr w:rsidR="003D05CB" w:rsidTr="00490ECC">
        <w:trPr>
          <w:trHeight w:val="270"/>
        </w:trPr>
        <w:tc>
          <w:tcPr>
            <w:tcW w:w="2157" w:type="dxa"/>
          </w:tcPr>
          <w:p w:rsidR="003D05CB" w:rsidRPr="00490ECC" w:rsidRDefault="003D05CB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Typ silnika</w:t>
            </w:r>
          </w:p>
        </w:tc>
        <w:tc>
          <w:tcPr>
            <w:tcW w:w="4819" w:type="dxa"/>
          </w:tcPr>
          <w:p w:rsidR="003D05CB" w:rsidRPr="00490ECC" w:rsidRDefault="00490ECC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Wysokoprężny turbodiesel</w:t>
            </w:r>
          </w:p>
        </w:tc>
        <w:tc>
          <w:tcPr>
            <w:tcW w:w="2552" w:type="dxa"/>
          </w:tcPr>
          <w:p w:rsidR="003D05CB" w:rsidRPr="003D05CB" w:rsidRDefault="003D05CB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5CB" w:rsidTr="00490ECC">
        <w:trPr>
          <w:trHeight w:val="178"/>
        </w:trPr>
        <w:tc>
          <w:tcPr>
            <w:tcW w:w="2157" w:type="dxa"/>
          </w:tcPr>
          <w:p w:rsidR="003D05CB" w:rsidRPr="00490ECC" w:rsidRDefault="003D05CB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lastRenderedPageBreak/>
              <w:t>Rodzaj paliwa</w:t>
            </w:r>
          </w:p>
        </w:tc>
        <w:tc>
          <w:tcPr>
            <w:tcW w:w="4819" w:type="dxa"/>
          </w:tcPr>
          <w:p w:rsidR="003D05CB" w:rsidRPr="00490ECC" w:rsidRDefault="00490ECC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2552" w:type="dxa"/>
          </w:tcPr>
          <w:p w:rsidR="003D05CB" w:rsidRPr="003D05CB" w:rsidRDefault="003D05CB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5CB" w:rsidTr="00490ECC">
        <w:trPr>
          <w:trHeight w:val="240"/>
        </w:trPr>
        <w:tc>
          <w:tcPr>
            <w:tcW w:w="2157" w:type="dxa"/>
          </w:tcPr>
          <w:p w:rsidR="003D05CB" w:rsidRPr="00490ECC" w:rsidRDefault="003D05CB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Pojemność skokowa</w:t>
            </w:r>
          </w:p>
        </w:tc>
        <w:tc>
          <w:tcPr>
            <w:tcW w:w="4819" w:type="dxa"/>
          </w:tcPr>
          <w:p w:rsidR="003D05CB" w:rsidRPr="00343443" w:rsidRDefault="00343443" w:rsidP="003D05CB">
            <w:pPr>
              <w:rPr>
                <w:rFonts w:ascii="Times New Roman" w:hAnsi="Times New Roman" w:cs="Times New Roman"/>
              </w:rPr>
            </w:pPr>
            <w:r w:rsidRPr="00343443">
              <w:rPr>
                <w:rFonts w:ascii="Times New Roman" w:hAnsi="Times New Roman" w:cs="Times New Roman"/>
              </w:rPr>
              <w:t>min. 1900 cm3, max 2500 cm3</w:t>
            </w:r>
          </w:p>
        </w:tc>
        <w:tc>
          <w:tcPr>
            <w:tcW w:w="2552" w:type="dxa"/>
          </w:tcPr>
          <w:p w:rsidR="003D05CB" w:rsidRPr="003D05CB" w:rsidRDefault="003D05CB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5CB" w:rsidTr="00490ECC">
        <w:trPr>
          <w:trHeight w:val="210"/>
        </w:trPr>
        <w:tc>
          <w:tcPr>
            <w:tcW w:w="2157" w:type="dxa"/>
          </w:tcPr>
          <w:p w:rsidR="003D05CB" w:rsidRPr="00490ECC" w:rsidRDefault="003C70CA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4819" w:type="dxa"/>
          </w:tcPr>
          <w:p w:rsidR="003D05CB" w:rsidRPr="00343443" w:rsidRDefault="00343443" w:rsidP="003D05CB">
            <w:pPr>
              <w:rPr>
                <w:rFonts w:ascii="Times New Roman" w:hAnsi="Times New Roman" w:cs="Times New Roman"/>
              </w:rPr>
            </w:pPr>
            <w:r w:rsidRPr="00343443">
              <w:rPr>
                <w:rFonts w:ascii="Times New Roman" w:hAnsi="Times New Roman" w:cs="Times New Roman"/>
              </w:rPr>
              <w:t>min. 100 KM, max 150 KM</w:t>
            </w:r>
          </w:p>
        </w:tc>
        <w:tc>
          <w:tcPr>
            <w:tcW w:w="2552" w:type="dxa"/>
          </w:tcPr>
          <w:p w:rsidR="003D05CB" w:rsidRPr="003D05CB" w:rsidRDefault="003D05CB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5CB" w:rsidTr="00490ECC">
        <w:trPr>
          <w:trHeight w:val="255"/>
        </w:trPr>
        <w:tc>
          <w:tcPr>
            <w:tcW w:w="2157" w:type="dxa"/>
          </w:tcPr>
          <w:p w:rsidR="003D05CB" w:rsidRPr="00490ECC" w:rsidRDefault="003C70CA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Zużycie paliwa w 1/100 km w cyklu miejskim/pozamiejskim/mieszany</w:t>
            </w:r>
          </w:p>
        </w:tc>
        <w:tc>
          <w:tcPr>
            <w:tcW w:w="4819" w:type="dxa"/>
          </w:tcPr>
          <w:p w:rsidR="003D05CB" w:rsidRPr="00343443" w:rsidRDefault="00343443" w:rsidP="003D05CB">
            <w:pPr>
              <w:rPr>
                <w:rFonts w:ascii="Times New Roman" w:hAnsi="Times New Roman" w:cs="Times New Roman"/>
              </w:rPr>
            </w:pPr>
            <w:r w:rsidRPr="00343443">
              <w:rPr>
                <w:rFonts w:ascii="Times New Roman" w:hAnsi="Times New Roman" w:cs="Times New Roman"/>
              </w:rPr>
              <w:t>Max. 10/7,5/8,5</w:t>
            </w:r>
          </w:p>
        </w:tc>
        <w:tc>
          <w:tcPr>
            <w:tcW w:w="2552" w:type="dxa"/>
          </w:tcPr>
          <w:p w:rsidR="003D05CB" w:rsidRPr="003D05CB" w:rsidRDefault="003D05CB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5CB" w:rsidTr="00490ECC">
        <w:trPr>
          <w:trHeight w:val="285"/>
        </w:trPr>
        <w:tc>
          <w:tcPr>
            <w:tcW w:w="2157" w:type="dxa"/>
          </w:tcPr>
          <w:p w:rsidR="003D05CB" w:rsidRPr="00490ECC" w:rsidRDefault="003C70CA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Norma emisji spalin</w:t>
            </w:r>
          </w:p>
        </w:tc>
        <w:tc>
          <w:tcPr>
            <w:tcW w:w="4819" w:type="dxa"/>
          </w:tcPr>
          <w:p w:rsidR="003D05CB" w:rsidRPr="00490ECC" w:rsidRDefault="00490ECC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Wymagana zgodnie z obowiązującymi przepisami min.</w:t>
            </w:r>
            <w:r w:rsidR="003433B9">
              <w:rPr>
                <w:rFonts w:ascii="Times New Roman" w:hAnsi="Times New Roman" w:cs="Times New Roman"/>
              </w:rPr>
              <w:t xml:space="preserve"> EURO 6</w:t>
            </w:r>
          </w:p>
        </w:tc>
        <w:tc>
          <w:tcPr>
            <w:tcW w:w="2552" w:type="dxa"/>
          </w:tcPr>
          <w:p w:rsidR="003D05CB" w:rsidRPr="003D05CB" w:rsidRDefault="003D05CB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0CA" w:rsidTr="00490ECC">
        <w:trPr>
          <w:trHeight w:val="193"/>
        </w:trPr>
        <w:tc>
          <w:tcPr>
            <w:tcW w:w="2157" w:type="dxa"/>
          </w:tcPr>
          <w:p w:rsidR="003C70CA" w:rsidRPr="00490ECC" w:rsidRDefault="003C70CA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4819" w:type="dxa"/>
          </w:tcPr>
          <w:p w:rsidR="003C70CA" w:rsidRPr="00343443" w:rsidRDefault="00343443" w:rsidP="003D05CB">
            <w:pPr>
              <w:rPr>
                <w:rFonts w:ascii="Times New Roman" w:hAnsi="Times New Roman" w:cs="Times New Roman"/>
              </w:rPr>
            </w:pPr>
            <w:r w:rsidRPr="00343443">
              <w:rPr>
                <w:rFonts w:ascii="Times New Roman" w:hAnsi="Times New Roman" w:cs="Times New Roman"/>
              </w:rPr>
              <w:t>Manualna 5 lub 6 biegowa + bieg wsteczny</w:t>
            </w:r>
          </w:p>
        </w:tc>
        <w:tc>
          <w:tcPr>
            <w:tcW w:w="2552" w:type="dxa"/>
          </w:tcPr>
          <w:p w:rsidR="003C70CA" w:rsidRPr="003D05CB" w:rsidRDefault="003C70CA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0CA" w:rsidTr="00490ECC">
        <w:trPr>
          <w:trHeight w:val="225"/>
        </w:trPr>
        <w:tc>
          <w:tcPr>
            <w:tcW w:w="2157" w:type="dxa"/>
          </w:tcPr>
          <w:p w:rsidR="003C70CA" w:rsidRPr="00490ECC" w:rsidRDefault="003C70CA" w:rsidP="003D05CB">
            <w:pPr>
              <w:rPr>
                <w:rFonts w:ascii="Times New Roman" w:hAnsi="Times New Roman" w:cs="Times New Roman"/>
              </w:rPr>
            </w:pPr>
            <w:r w:rsidRPr="00490ECC">
              <w:rPr>
                <w:rFonts w:ascii="Times New Roman" w:hAnsi="Times New Roman" w:cs="Times New Roman"/>
              </w:rPr>
              <w:t>Rodzaj napędu</w:t>
            </w:r>
          </w:p>
        </w:tc>
        <w:tc>
          <w:tcPr>
            <w:tcW w:w="4819" w:type="dxa"/>
          </w:tcPr>
          <w:p w:rsidR="003C70CA" w:rsidRPr="003433B9" w:rsidRDefault="003433B9" w:rsidP="003D05CB">
            <w:pPr>
              <w:rPr>
                <w:rFonts w:ascii="Times New Roman" w:hAnsi="Times New Roman" w:cs="Times New Roman"/>
              </w:rPr>
            </w:pPr>
            <w:r w:rsidRPr="003433B9">
              <w:rPr>
                <w:rFonts w:ascii="Times New Roman" w:hAnsi="Times New Roman" w:cs="Times New Roman"/>
              </w:rPr>
              <w:t>Na oś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3B9">
              <w:rPr>
                <w:rFonts w:ascii="Times New Roman" w:hAnsi="Times New Roman" w:cs="Times New Roman"/>
              </w:rPr>
              <w:t>przednią</w:t>
            </w:r>
          </w:p>
        </w:tc>
        <w:tc>
          <w:tcPr>
            <w:tcW w:w="2552" w:type="dxa"/>
          </w:tcPr>
          <w:p w:rsidR="003C70CA" w:rsidRPr="003D05CB" w:rsidRDefault="003C70CA" w:rsidP="003D05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586C" w:rsidRDefault="003433B9" w:rsidP="003433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</w:t>
      </w:r>
    </w:p>
    <w:tbl>
      <w:tblPr>
        <w:tblW w:w="952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819"/>
        <w:gridCol w:w="2552"/>
      </w:tblGrid>
      <w:tr w:rsidR="00507382" w:rsidRPr="003D05CB" w:rsidTr="00507382">
        <w:trPr>
          <w:trHeight w:val="225"/>
        </w:trPr>
        <w:tc>
          <w:tcPr>
            <w:tcW w:w="2157" w:type="dxa"/>
            <w:vMerge w:val="restart"/>
          </w:tcPr>
          <w:p w:rsidR="00507382" w:rsidRPr="00490ECC" w:rsidRDefault="00507382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4819" w:type="dxa"/>
          </w:tcPr>
          <w:p w:rsidR="00507382" w:rsidRPr="00507382" w:rsidRDefault="00507382" w:rsidP="00710E78">
            <w:pPr>
              <w:rPr>
                <w:rFonts w:ascii="Times New Roman" w:hAnsi="Times New Roman" w:cs="Times New Roman"/>
              </w:rPr>
            </w:pPr>
            <w:r w:rsidRPr="00507382">
              <w:rPr>
                <w:rFonts w:ascii="Times New Roman" w:hAnsi="Times New Roman" w:cs="Times New Roman"/>
              </w:rPr>
              <w:t>Dla przestrzeni kierowcy</w:t>
            </w:r>
          </w:p>
        </w:tc>
        <w:tc>
          <w:tcPr>
            <w:tcW w:w="2552" w:type="dxa"/>
          </w:tcPr>
          <w:p w:rsidR="00507382" w:rsidRPr="003D05CB" w:rsidRDefault="00507382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382" w:rsidRPr="003D05CB" w:rsidTr="00710E78">
        <w:trPr>
          <w:trHeight w:val="195"/>
        </w:trPr>
        <w:tc>
          <w:tcPr>
            <w:tcW w:w="2157" w:type="dxa"/>
            <w:vMerge/>
          </w:tcPr>
          <w:p w:rsidR="00507382" w:rsidRDefault="00507382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7382" w:rsidRPr="00507382" w:rsidRDefault="00507382" w:rsidP="00710E78">
            <w:pPr>
              <w:rPr>
                <w:rFonts w:ascii="Times New Roman" w:hAnsi="Times New Roman" w:cs="Times New Roman"/>
              </w:rPr>
            </w:pPr>
            <w:r w:rsidRPr="00507382">
              <w:rPr>
                <w:rFonts w:ascii="Times New Roman" w:hAnsi="Times New Roman" w:cs="Times New Roman"/>
              </w:rPr>
              <w:t>Dodatkowa klimatyzacja z wydzielonym sterowaniem i dodatkowymi nawiewami przestrzeni pasażerskiej II I III rzędu siedzeń</w:t>
            </w:r>
          </w:p>
        </w:tc>
        <w:tc>
          <w:tcPr>
            <w:tcW w:w="2552" w:type="dxa"/>
          </w:tcPr>
          <w:p w:rsidR="00507382" w:rsidRPr="003D05CB" w:rsidRDefault="00507382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3B9" w:rsidRPr="003D05CB" w:rsidTr="00710E78">
        <w:trPr>
          <w:trHeight w:val="285"/>
        </w:trPr>
        <w:tc>
          <w:tcPr>
            <w:tcW w:w="2157" w:type="dxa"/>
          </w:tcPr>
          <w:p w:rsidR="003433B9" w:rsidRPr="00490ECC" w:rsidRDefault="003433B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Ogrzewanie</w:t>
            </w:r>
          </w:p>
        </w:tc>
        <w:tc>
          <w:tcPr>
            <w:tcW w:w="4819" w:type="dxa"/>
          </w:tcPr>
          <w:p w:rsidR="0024567D" w:rsidRPr="00490ECC" w:rsidRDefault="0024567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Dodatkowa nagrzewnica elektryczna dla tylnej części pasażerskiej</w:t>
            </w:r>
          </w:p>
        </w:tc>
        <w:tc>
          <w:tcPr>
            <w:tcW w:w="2552" w:type="dxa"/>
          </w:tcPr>
          <w:p w:rsidR="003433B9" w:rsidRPr="003D05CB" w:rsidRDefault="003433B9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3B9" w:rsidRPr="003D05CB" w:rsidTr="00710E78">
        <w:trPr>
          <w:trHeight w:val="193"/>
        </w:trPr>
        <w:tc>
          <w:tcPr>
            <w:tcW w:w="2157" w:type="dxa"/>
          </w:tcPr>
          <w:p w:rsidR="003433B9" w:rsidRPr="00490ECC" w:rsidRDefault="003433B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4819" w:type="dxa"/>
          </w:tcPr>
          <w:p w:rsidR="003433B9" w:rsidRPr="0024567D" w:rsidRDefault="0024567D" w:rsidP="00710E78">
            <w:pPr>
              <w:rPr>
                <w:rFonts w:ascii="Times New Roman" w:hAnsi="Times New Roman" w:cs="Times New Roman"/>
              </w:rPr>
            </w:pPr>
            <w:r w:rsidRPr="0024567D">
              <w:rPr>
                <w:rFonts w:ascii="Times New Roman" w:hAnsi="Times New Roman" w:cs="Times New Roman"/>
              </w:rPr>
              <w:t>Radio z systemem Bluetooth i zestawem głośnomówiącym do prowadzenia rozmów telefonicznych</w:t>
            </w:r>
          </w:p>
        </w:tc>
        <w:tc>
          <w:tcPr>
            <w:tcW w:w="2552" w:type="dxa"/>
          </w:tcPr>
          <w:p w:rsidR="003433B9" w:rsidRPr="003D05CB" w:rsidRDefault="003433B9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3B9" w:rsidRPr="003D05CB" w:rsidTr="003433B9">
        <w:trPr>
          <w:trHeight w:val="210"/>
        </w:trPr>
        <w:tc>
          <w:tcPr>
            <w:tcW w:w="2157" w:type="dxa"/>
          </w:tcPr>
          <w:p w:rsidR="003433B9" w:rsidRPr="00490ECC" w:rsidRDefault="003433B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Światła</w:t>
            </w:r>
          </w:p>
        </w:tc>
        <w:tc>
          <w:tcPr>
            <w:tcW w:w="4819" w:type="dxa"/>
          </w:tcPr>
          <w:p w:rsidR="003433B9" w:rsidRPr="003433B9" w:rsidRDefault="0024567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jazdy dziennej uruchomianie automatyczne</w:t>
            </w:r>
          </w:p>
        </w:tc>
        <w:tc>
          <w:tcPr>
            <w:tcW w:w="2552" w:type="dxa"/>
          </w:tcPr>
          <w:p w:rsidR="003433B9" w:rsidRPr="003D05CB" w:rsidRDefault="003433B9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3B9" w:rsidRPr="003D05CB" w:rsidTr="003433B9">
        <w:trPr>
          <w:trHeight w:val="178"/>
        </w:trPr>
        <w:tc>
          <w:tcPr>
            <w:tcW w:w="2157" w:type="dxa"/>
          </w:tcPr>
          <w:p w:rsidR="003433B9" w:rsidRDefault="003433B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szyb</w:t>
            </w:r>
          </w:p>
        </w:tc>
        <w:tc>
          <w:tcPr>
            <w:tcW w:w="4819" w:type="dxa"/>
          </w:tcPr>
          <w:p w:rsidR="003433B9" w:rsidRPr="003433B9" w:rsidRDefault="0024567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drzwiach przednich elektryczne</w:t>
            </w:r>
          </w:p>
        </w:tc>
        <w:tc>
          <w:tcPr>
            <w:tcW w:w="2552" w:type="dxa"/>
          </w:tcPr>
          <w:p w:rsidR="003433B9" w:rsidRPr="003D05CB" w:rsidRDefault="003433B9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3B9" w:rsidRPr="003D05CB" w:rsidTr="00710E78">
        <w:trPr>
          <w:trHeight w:val="240"/>
        </w:trPr>
        <w:tc>
          <w:tcPr>
            <w:tcW w:w="2157" w:type="dxa"/>
          </w:tcPr>
          <w:p w:rsidR="003433B9" w:rsidRDefault="003433B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Lusterka zewnętrzne</w:t>
            </w:r>
          </w:p>
        </w:tc>
        <w:tc>
          <w:tcPr>
            <w:tcW w:w="4819" w:type="dxa"/>
          </w:tcPr>
          <w:p w:rsidR="003433B9" w:rsidRPr="003433B9" w:rsidRDefault="0024567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Elektrycznie regulowane, ogrzewane i składane</w:t>
            </w:r>
          </w:p>
        </w:tc>
        <w:tc>
          <w:tcPr>
            <w:tcW w:w="2552" w:type="dxa"/>
          </w:tcPr>
          <w:p w:rsidR="003433B9" w:rsidRPr="003D05CB" w:rsidRDefault="003433B9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33B9" w:rsidRDefault="0024567D" w:rsidP="002456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BEZPIECZEŃSTWO</w:t>
      </w:r>
    </w:p>
    <w:tbl>
      <w:tblPr>
        <w:tblW w:w="952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819"/>
        <w:gridCol w:w="2552"/>
      </w:tblGrid>
      <w:tr w:rsidR="004625EF" w:rsidRPr="003D05CB" w:rsidTr="004625EF">
        <w:trPr>
          <w:trHeight w:val="195"/>
        </w:trPr>
        <w:tc>
          <w:tcPr>
            <w:tcW w:w="2157" w:type="dxa"/>
            <w:vMerge w:val="restart"/>
          </w:tcPr>
          <w:p w:rsidR="004625EF" w:rsidRPr="00490ECC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Systemy bezpieczeństwa jazdy</w:t>
            </w:r>
          </w:p>
        </w:tc>
        <w:tc>
          <w:tcPr>
            <w:tcW w:w="4819" w:type="dxa"/>
          </w:tcPr>
          <w:p w:rsidR="004625EF" w:rsidRPr="00507382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 – system zapobiegający blokowaniu kół podczas hamowania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710E78">
        <w:trPr>
          <w:trHeight w:val="225"/>
        </w:trPr>
        <w:tc>
          <w:tcPr>
            <w:tcW w:w="2157" w:type="dxa"/>
            <w:vMerge/>
          </w:tcPr>
          <w:p w:rsidR="004625EF" w:rsidRDefault="004625EF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625EF" w:rsidRPr="00507382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ASR- system kontroli momentu obrotowego (lub równoważny)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67D" w:rsidRPr="003D05CB" w:rsidTr="00710E78">
        <w:trPr>
          <w:trHeight w:val="195"/>
        </w:trPr>
        <w:tc>
          <w:tcPr>
            <w:tcW w:w="2157" w:type="dxa"/>
            <w:vMerge/>
          </w:tcPr>
          <w:p w:rsidR="0024567D" w:rsidRDefault="0024567D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4567D" w:rsidRPr="00507382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 – system stabilizacji toru jazdy (lub równoważny)</w:t>
            </w:r>
          </w:p>
        </w:tc>
        <w:tc>
          <w:tcPr>
            <w:tcW w:w="2552" w:type="dxa"/>
          </w:tcPr>
          <w:p w:rsidR="0024567D" w:rsidRPr="003D05CB" w:rsidRDefault="0024567D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4625EF">
        <w:trPr>
          <w:trHeight w:val="285"/>
        </w:trPr>
        <w:tc>
          <w:tcPr>
            <w:tcW w:w="2157" w:type="dxa"/>
            <w:vMerge w:val="restart"/>
          </w:tcPr>
          <w:p w:rsidR="004625EF" w:rsidRPr="00490ECC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Poduszki powietrzne</w:t>
            </w:r>
          </w:p>
        </w:tc>
        <w:tc>
          <w:tcPr>
            <w:tcW w:w="4819" w:type="dxa"/>
          </w:tcPr>
          <w:p w:rsidR="004625EF" w:rsidRPr="00490ECC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kierowcy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710E78">
        <w:trPr>
          <w:trHeight w:val="135"/>
        </w:trPr>
        <w:tc>
          <w:tcPr>
            <w:tcW w:w="2157" w:type="dxa"/>
            <w:vMerge/>
          </w:tcPr>
          <w:p w:rsidR="004625EF" w:rsidRDefault="004625EF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625EF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pasażerów na przednich siedzeniach obok kierowcy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67D" w:rsidRPr="003D05CB" w:rsidTr="00710E78">
        <w:trPr>
          <w:trHeight w:val="193"/>
        </w:trPr>
        <w:tc>
          <w:tcPr>
            <w:tcW w:w="2157" w:type="dxa"/>
          </w:tcPr>
          <w:p w:rsidR="0024567D" w:rsidRPr="00490ECC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parkowania</w:t>
            </w:r>
          </w:p>
        </w:tc>
        <w:tc>
          <w:tcPr>
            <w:tcW w:w="4819" w:type="dxa"/>
          </w:tcPr>
          <w:p w:rsidR="0024567D" w:rsidRPr="0024567D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parkowania z przodu i z tyłu</w:t>
            </w:r>
          </w:p>
        </w:tc>
        <w:tc>
          <w:tcPr>
            <w:tcW w:w="2552" w:type="dxa"/>
          </w:tcPr>
          <w:p w:rsidR="0024567D" w:rsidRPr="003D05CB" w:rsidRDefault="0024567D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4625EF">
        <w:trPr>
          <w:trHeight w:val="210"/>
        </w:trPr>
        <w:tc>
          <w:tcPr>
            <w:tcW w:w="2157" w:type="dxa"/>
            <w:vMerge w:val="restart"/>
          </w:tcPr>
          <w:p w:rsidR="004625EF" w:rsidRPr="00490ECC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Zabezpieczenie przed kradzieżą </w:t>
            </w:r>
          </w:p>
        </w:tc>
        <w:tc>
          <w:tcPr>
            <w:tcW w:w="4819" w:type="dxa"/>
          </w:tcPr>
          <w:p w:rsidR="004625EF" w:rsidRPr="003433B9" w:rsidRDefault="004625EF" w:rsidP="00710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immobilister</w:t>
            </w:r>
            <w:proofErr w:type="spellEnd"/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4625EF">
        <w:trPr>
          <w:trHeight w:val="210"/>
        </w:trPr>
        <w:tc>
          <w:tcPr>
            <w:tcW w:w="2157" w:type="dxa"/>
            <w:vMerge/>
          </w:tcPr>
          <w:p w:rsidR="004625EF" w:rsidRDefault="004625EF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625EF" w:rsidRPr="003433B9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Autoalarm uruchamiany z co najmniej 2 kluczyków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4625EF">
        <w:trPr>
          <w:trHeight w:val="225"/>
        </w:trPr>
        <w:tc>
          <w:tcPr>
            <w:tcW w:w="2157" w:type="dxa"/>
            <w:vMerge/>
          </w:tcPr>
          <w:p w:rsidR="004625EF" w:rsidRDefault="004625EF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625EF" w:rsidRPr="003433B9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Centralny zamek uruchamiany  z co najmniej 2 kluczyków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5EF" w:rsidRPr="003D05CB" w:rsidTr="00710E78">
        <w:trPr>
          <w:trHeight w:val="225"/>
        </w:trPr>
        <w:tc>
          <w:tcPr>
            <w:tcW w:w="2157" w:type="dxa"/>
            <w:vMerge/>
          </w:tcPr>
          <w:p w:rsidR="004625EF" w:rsidRDefault="004625EF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625EF" w:rsidRPr="003433B9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Centralny zamek sterowany przyciskiem z pozycji kierowcy</w:t>
            </w:r>
          </w:p>
        </w:tc>
        <w:tc>
          <w:tcPr>
            <w:tcW w:w="2552" w:type="dxa"/>
          </w:tcPr>
          <w:p w:rsidR="004625EF" w:rsidRPr="003D05CB" w:rsidRDefault="004625E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67D" w:rsidRPr="003D05CB" w:rsidTr="00710E78">
        <w:trPr>
          <w:trHeight w:val="178"/>
        </w:trPr>
        <w:tc>
          <w:tcPr>
            <w:tcW w:w="2157" w:type="dxa"/>
          </w:tcPr>
          <w:p w:rsidR="0024567D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standardowe</w:t>
            </w:r>
          </w:p>
        </w:tc>
        <w:tc>
          <w:tcPr>
            <w:tcW w:w="4819" w:type="dxa"/>
          </w:tcPr>
          <w:p w:rsidR="0024567D" w:rsidRPr="003433B9" w:rsidRDefault="004625E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Apteczka pierwszej pomocy, gaśnica, trójkąt ostrzegawczy</w:t>
            </w:r>
          </w:p>
        </w:tc>
        <w:tc>
          <w:tcPr>
            <w:tcW w:w="2552" w:type="dxa"/>
          </w:tcPr>
          <w:p w:rsidR="0024567D" w:rsidRPr="003D05CB" w:rsidRDefault="0024567D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567D" w:rsidRDefault="00A41318" w:rsidP="00A413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 dla osób niepełnosprawnych</w:t>
      </w:r>
    </w:p>
    <w:tbl>
      <w:tblPr>
        <w:tblW w:w="952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819"/>
        <w:gridCol w:w="2552"/>
      </w:tblGrid>
      <w:tr w:rsidR="00A41318" w:rsidRPr="003D05CB" w:rsidTr="00A41318">
        <w:trPr>
          <w:trHeight w:val="540"/>
        </w:trPr>
        <w:tc>
          <w:tcPr>
            <w:tcW w:w="2157" w:type="dxa"/>
          </w:tcPr>
          <w:p w:rsidR="00A41318" w:rsidRPr="00490ECC" w:rsidRDefault="00A41318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Szyny podłogowe</w:t>
            </w:r>
          </w:p>
        </w:tc>
        <w:tc>
          <w:tcPr>
            <w:tcW w:w="4819" w:type="dxa"/>
          </w:tcPr>
          <w:p w:rsidR="00A41318" w:rsidRPr="00507382" w:rsidRDefault="00606A6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Podłogowe szyny zaczepowe montowane wzdłużnie do mocowania jednego wózka inwalidzkiego  w tylnej części przestrzeni pasażerskiej  (za III rzędem siedzeń) umożliwiające mocowanie wózka na przestrzeni o długości min.1500 mm.</w:t>
            </w:r>
          </w:p>
        </w:tc>
        <w:tc>
          <w:tcPr>
            <w:tcW w:w="2552" w:type="dxa"/>
          </w:tcPr>
          <w:p w:rsidR="00A41318" w:rsidRPr="003D05CB" w:rsidRDefault="00A4131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318" w:rsidRPr="003D05CB" w:rsidTr="001B2903">
        <w:trPr>
          <w:trHeight w:val="765"/>
        </w:trPr>
        <w:tc>
          <w:tcPr>
            <w:tcW w:w="2157" w:type="dxa"/>
          </w:tcPr>
          <w:p w:rsidR="00A41318" w:rsidRPr="00490ECC" w:rsidRDefault="00606A6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Oznakowanie </w:t>
            </w:r>
          </w:p>
        </w:tc>
        <w:tc>
          <w:tcPr>
            <w:tcW w:w="4819" w:type="dxa"/>
          </w:tcPr>
          <w:p w:rsidR="00A41318" w:rsidRPr="00507382" w:rsidRDefault="00606A6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Oznakowanie pojazdu z przodu i tyłu kwadratowymi tablicami barwy niebieskiej z międzynarodowym symbolem wózka inwalidzkiego barwy białe zgodnie z obowiązującymi przepisami</w:t>
            </w:r>
          </w:p>
        </w:tc>
        <w:tc>
          <w:tcPr>
            <w:tcW w:w="2552" w:type="dxa"/>
          </w:tcPr>
          <w:p w:rsidR="00A41318" w:rsidRPr="003D05CB" w:rsidRDefault="00A4131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318" w:rsidRPr="003D05CB" w:rsidTr="00D04DB9">
        <w:trPr>
          <w:trHeight w:val="876"/>
        </w:trPr>
        <w:tc>
          <w:tcPr>
            <w:tcW w:w="2157" w:type="dxa"/>
          </w:tcPr>
          <w:p w:rsidR="00A41318" w:rsidRPr="00490ECC" w:rsidRDefault="00606A6D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 mocujące wózek inwalidzki</w:t>
            </w:r>
          </w:p>
        </w:tc>
        <w:tc>
          <w:tcPr>
            <w:tcW w:w="4819" w:type="dxa"/>
          </w:tcPr>
          <w:p w:rsidR="00A41318" w:rsidRPr="00490ECC" w:rsidRDefault="00606A6D" w:rsidP="00A4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pasów do 4 punktowego mocowania wózka inwalidzkiego do uchwytów podłogowych- 1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552" w:type="dxa"/>
          </w:tcPr>
          <w:p w:rsidR="00A41318" w:rsidRPr="003D05CB" w:rsidRDefault="00A4131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318" w:rsidRPr="003D05CB" w:rsidTr="00710E78">
        <w:trPr>
          <w:trHeight w:val="193"/>
        </w:trPr>
        <w:tc>
          <w:tcPr>
            <w:tcW w:w="2157" w:type="dxa"/>
          </w:tcPr>
          <w:p w:rsidR="00A41318" w:rsidRPr="00490ECC" w:rsidRDefault="0084184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bezpieczeństwa dla osoby przewożonej na wózku inwalidzkim</w:t>
            </w:r>
          </w:p>
        </w:tc>
        <w:tc>
          <w:tcPr>
            <w:tcW w:w="4819" w:type="dxa"/>
          </w:tcPr>
          <w:p w:rsidR="00A41318" w:rsidRPr="0024567D" w:rsidRDefault="0084184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bezpieczeństwa bezwładnościowy dla osób przewożonych na wózku inwalidzkim – 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552" w:type="dxa"/>
          </w:tcPr>
          <w:p w:rsidR="00A41318" w:rsidRPr="003D05CB" w:rsidRDefault="00A4131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318" w:rsidRPr="003D05CB" w:rsidTr="00A41318">
        <w:trPr>
          <w:trHeight w:val="772"/>
        </w:trPr>
        <w:tc>
          <w:tcPr>
            <w:tcW w:w="2157" w:type="dxa"/>
          </w:tcPr>
          <w:p w:rsidR="00A41318" w:rsidRPr="00490ECC" w:rsidRDefault="00841849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Najazdy </w:t>
            </w:r>
          </w:p>
        </w:tc>
        <w:tc>
          <w:tcPr>
            <w:tcW w:w="4819" w:type="dxa"/>
          </w:tcPr>
          <w:p w:rsidR="00A41318" w:rsidRPr="003433B9" w:rsidRDefault="00097864" w:rsidP="00A4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Najazdy teleskopowe aluminiowe z bieżnią przeciwpoślizgową o nośności min. 150 kg. długości (po rozłożeniu) min. 2000 mm, z mocowaniem do progu tylnych drzwi uniemożliwiające niezamierzone przesunięcie się szyny podczas najazdu wózka, składane i mocowane do wnętrza pojazdu.</w:t>
            </w:r>
          </w:p>
        </w:tc>
        <w:tc>
          <w:tcPr>
            <w:tcW w:w="2552" w:type="dxa"/>
          </w:tcPr>
          <w:p w:rsidR="00A41318" w:rsidRPr="003D05CB" w:rsidRDefault="00A4131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318" w:rsidRPr="003D05CB" w:rsidTr="00E32BE7">
        <w:trPr>
          <w:trHeight w:val="975"/>
        </w:trPr>
        <w:tc>
          <w:tcPr>
            <w:tcW w:w="2157" w:type="dxa"/>
          </w:tcPr>
          <w:p w:rsidR="00A41318" w:rsidRPr="00490ECC" w:rsidRDefault="00097864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Dodatkowy uchwyt</w:t>
            </w:r>
          </w:p>
        </w:tc>
        <w:tc>
          <w:tcPr>
            <w:tcW w:w="4819" w:type="dxa"/>
          </w:tcPr>
          <w:p w:rsidR="00A41318" w:rsidRPr="003433B9" w:rsidRDefault="00044E44" w:rsidP="00A4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ułatwiający wsiadanie do części pasażerskiej prze drzwi boczne przesuwane</w:t>
            </w:r>
          </w:p>
        </w:tc>
        <w:tc>
          <w:tcPr>
            <w:tcW w:w="2552" w:type="dxa"/>
          </w:tcPr>
          <w:p w:rsidR="00A41318" w:rsidRPr="003D05CB" w:rsidRDefault="00A4131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B74E4" w:rsidRDefault="002B74E4" w:rsidP="002B74E4">
      <w:pPr>
        <w:pStyle w:val="Akapitzlist"/>
        <w:rPr>
          <w:rFonts w:ascii="Times New Roman" w:hAnsi="Times New Roman" w:cs="Times New Roman"/>
          <w:b/>
        </w:rPr>
      </w:pPr>
    </w:p>
    <w:p w:rsidR="002B74E4" w:rsidRDefault="002B74E4" w:rsidP="002B74E4">
      <w:pPr>
        <w:pStyle w:val="Akapitzlist"/>
        <w:rPr>
          <w:rFonts w:ascii="Times New Roman" w:hAnsi="Times New Roman" w:cs="Times New Roman"/>
          <w:b/>
        </w:rPr>
      </w:pPr>
    </w:p>
    <w:p w:rsidR="002B74E4" w:rsidRDefault="002B74E4" w:rsidP="002B74E4">
      <w:pPr>
        <w:pStyle w:val="Akapitzlist"/>
        <w:rPr>
          <w:rFonts w:ascii="Times New Roman" w:hAnsi="Times New Roman" w:cs="Times New Roman"/>
          <w:b/>
        </w:rPr>
      </w:pPr>
    </w:p>
    <w:p w:rsidR="00A41318" w:rsidRDefault="00044E44" w:rsidP="00044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GWARANCJI</w:t>
      </w:r>
    </w:p>
    <w:tbl>
      <w:tblPr>
        <w:tblW w:w="952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819"/>
        <w:gridCol w:w="2552"/>
      </w:tblGrid>
      <w:tr w:rsidR="00044E44" w:rsidRPr="003D05CB" w:rsidTr="00710E78">
        <w:trPr>
          <w:trHeight w:val="540"/>
        </w:trPr>
        <w:tc>
          <w:tcPr>
            <w:tcW w:w="2157" w:type="dxa"/>
          </w:tcPr>
          <w:p w:rsidR="00044E44" w:rsidRPr="00490ECC" w:rsidRDefault="005054FC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mechaniczna na silnik, wszystkie zespoły i podzespoły elektryczne, mechaniczne bez limitu kilometrów licząc od dnia dostawy</w:t>
            </w:r>
          </w:p>
        </w:tc>
        <w:tc>
          <w:tcPr>
            <w:tcW w:w="4819" w:type="dxa"/>
          </w:tcPr>
          <w:p w:rsidR="00044E44" w:rsidRPr="00507382" w:rsidRDefault="005054FC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m-ce</w:t>
            </w:r>
          </w:p>
        </w:tc>
        <w:tc>
          <w:tcPr>
            <w:tcW w:w="2552" w:type="dxa"/>
          </w:tcPr>
          <w:p w:rsidR="00044E44" w:rsidRPr="003D05CB" w:rsidRDefault="00044E44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E44" w:rsidRPr="003D05CB" w:rsidTr="00710E78">
        <w:trPr>
          <w:trHeight w:val="765"/>
        </w:trPr>
        <w:tc>
          <w:tcPr>
            <w:tcW w:w="2157" w:type="dxa"/>
          </w:tcPr>
          <w:p w:rsidR="00044E44" w:rsidRPr="00490ECC" w:rsidRDefault="008F0893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powłoki lakiernicze</w:t>
            </w:r>
          </w:p>
        </w:tc>
        <w:tc>
          <w:tcPr>
            <w:tcW w:w="4819" w:type="dxa"/>
          </w:tcPr>
          <w:p w:rsidR="00044E44" w:rsidRPr="00507382" w:rsidRDefault="003B11AE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</w:t>
            </w:r>
            <w:r w:rsidR="00474117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474117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2552" w:type="dxa"/>
          </w:tcPr>
          <w:p w:rsidR="00044E44" w:rsidRPr="003D05CB" w:rsidRDefault="00044E44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E44" w:rsidRPr="003D05CB" w:rsidTr="00710E78">
        <w:trPr>
          <w:trHeight w:val="876"/>
        </w:trPr>
        <w:tc>
          <w:tcPr>
            <w:tcW w:w="2157" w:type="dxa"/>
          </w:tcPr>
          <w:p w:rsidR="00044E44" w:rsidRPr="00490ECC" w:rsidRDefault="00474117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dotycząca perforacji podwozia i nadwozia bez limitu kilometrów</w:t>
            </w:r>
          </w:p>
        </w:tc>
        <w:tc>
          <w:tcPr>
            <w:tcW w:w="4819" w:type="dxa"/>
          </w:tcPr>
          <w:p w:rsidR="00044E44" w:rsidRPr="00490ECC" w:rsidRDefault="003B11AE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60</w:t>
            </w:r>
            <w:r w:rsidR="00474117">
              <w:rPr>
                <w:rFonts w:ascii="Times New Roman" w:hAnsi="Times New Roman" w:cs="Times New Roman"/>
              </w:rPr>
              <w:t>-m-ce</w:t>
            </w:r>
          </w:p>
        </w:tc>
        <w:tc>
          <w:tcPr>
            <w:tcW w:w="2552" w:type="dxa"/>
          </w:tcPr>
          <w:p w:rsidR="00044E44" w:rsidRPr="003D05CB" w:rsidRDefault="00044E44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E44" w:rsidRPr="003D05CB" w:rsidTr="00710E78">
        <w:trPr>
          <w:trHeight w:val="193"/>
        </w:trPr>
        <w:tc>
          <w:tcPr>
            <w:tcW w:w="2157" w:type="dxa"/>
          </w:tcPr>
          <w:p w:rsidR="00044E44" w:rsidRPr="00490ECC" w:rsidRDefault="00CD4BD8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na wykonaną zabudowę </w:t>
            </w:r>
          </w:p>
        </w:tc>
        <w:tc>
          <w:tcPr>
            <w:tcW w:w="4819" w:type="dxa"/>
          </w:tcPr>
          <w:p w:rsidR="00044E44" w:rsidRPr="0024567D" w:rsidRDefault="00CD4BD8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m-ce</w:t>
            </w:r>
          </w:p>
        </w:tc>
        <w:tc>
          <w:tcPr>
            <w:tcW w:w="2552" w:type="dxa"/>
          </w:tcPr>
          <w:p w:rsidR="00044E44" w:rsidRPr="003D05CB" w:rsidRDefault="00044E44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E44" w:rsidRPr="003D05CB" w:rsidTr="00710E78">
        <w:trPr>
          <w:trHeight w:val="772"/>
        </w:trPr>
        <w:tc>
          <w:tcPr>
            <w:tcW w:w="2157" w:type="dxa"/>
          </w:tcPr>
          <w:p w:rsidR="00044E44" w:rsidRPr="00490ECC" w:rsidRDefault="00044E44" w:rsidP="00044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4BD8">
              <w:rPr>
                <w:rFonts w:ascii="Times New Roman" w:hAnsi="Times New Roman" w:cs="Times New Roman"/>
              </w:rPr>
              <w:t>Siedziba serwisu gwarancyjnego</w:t>
            </w:r>
          </w:p>
        </w:tc>
        <w:tc>
          <w:tcPr>
            <w:tcW w:w="4819" w:type="dxa"/>
          </w:tcPr>
          <w:p w:rsidR="00044E44" w:rsidRPr="003433B9" w:rsidRDefault="00CD4BD8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Serwis przeglądów gwarancyjnych musi znajdować się w odległości do 150 km od siedziby zamawiającego</w:t>
            </w:r>
          </w:p>
        </w:tc>
        <w:tc>
          <w:tcPr>
            <w:tcW w:w="2552" w:type="dxa"/>
          </w:tcPr>
          <w:p w:rsidR="00044E44" w:rsidRPr="003D05CB" w:rsidRDefault="00044E44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4BD8" w:rsidRDefault="00CD4BD8" w:rsidP="00CD4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DOKUMENTACJA</w:t>
      </w:r>
    </w:p>
    <w:tbl>
      <w:tblPr>
        <w:tblW w:w="952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819"/>
        <w:gridCol w:w="2552"/>
      </w:tblGrid>
      <w:tr w:rsidR="00CD4BD8" w:rsidRPr="003D05CB" w:rsidTr="00710E78">
        <w:trPr>
          <w:trHeight w:val="876"/>
        </w:trPr>
        <w:tc>
          <w:tcPr>
            <w:tcW w:w="2157" w:type="dxa"/>
          </w:tcPr>
          <w:p w:rsidR="00CD4BD8" w:rsidRPr="00490ECC" w:rsidRDefault="00CD4BD8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Homologacja</w:t>
            </w:r>
          </w:p>
        </w:tc>
        <w:tc>
          <w:tcPr>
            <w:tcW w:w="4819" w:type="dxa"/>
          </w:tcPr>
          <w:p w:rsidR="00CD4BD8" w:rsidRPr="00490ECC" w:rsidRDefault="00CD4BD8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Świadectwo homologacji </w:t>
            </w:r>
            <w:r w:rsidR="00D3462E">
              <w:rPr>
                <w:rFonts w:ascii="Times New Roman" w:hAnsi="Times New Roman" w:cs="Times New Roman"/>
              </w:rPr>
              <w:t>potwierdzające przystosowanie pojazdu do przewozu osób niepełnosprawnych lub fabryczna homologacja samochodu bazowego oraz badania stacji diagnostycznej potwierdzające, że po adaptacji jest to pojazd przystosowany do przewozu osób niepełnosprawnych</w:t>
            </w:r>
          </w:p>
        </w:tc>
        <w:tc>
          <w:tcPr>
            <w:tcW w:w="2552" w:type="dxa"/>
          </w:tcPr>
          <w:p w:rsidR="00CD4BD8" w:rsidRPr="003D05CB" w:rsidRDefault="00CD4BD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4BD8" w:rsidRPr="003D05CB" w:rsidTr="00710E78">
        <w:trPr>
          <w:trHeight w:val="193"/>
        </w:trPr>
        <w:tc>
          <w:tcPr>
            <w:tcW w:w="2157" w:type="dxa"/>
          </w:tcPr>
          <w:p w:rsidR="00CD4BD8" w:rsidRPr="00490ECC" w:rsidRDefault="00CD4BD8" w:rsidP="0071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D4BD8" w:rsidRPr="0024567D" w:rsidRDefault="00D3462E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stanowiący przedmiot zamówienia musi spełniać warunki określone  w art. 58 i 66 ustawy z dnia 20 czerwca 1997 r. Prawo o ruchu drogowym (</w:t>
            </w:r>
            <w:proofErr w:type="spellStart"/>
            <w:r>
              <w:rPr>
                <w:rFonts w:ascii="Times New Roman" w:hAnsi="Times New Roman" w:cs="Times New Roman"/>
              </w:rPr>
              <w:t>tj.Dz</w:t>
            </w:r>
            <w:proofErr w:type="spellEnd"/>
            <w:r>
              <w:rPr>
                <w:rFonts w:ascii="Times New Roman" w:hAnsi="Times New Roman" w:cs="Times New Roman"/>
              </w:rPr>
              <w:t>. U. z 2020 r. poz. 695), rozporządzeniu Ministra Infrastruktury z dnia 31 grudnia 2002 r. w sprawie warunków technicznych pojazdów oraz zakresu ich niezbędnego wyposażenia</w:t>
            </w:r>
            <w:r w:rsidR="00722E6F">
              <w:rPr>
                <w:rFonts w:ascii="Times New Roman" w:hAnsi="Times New Roman" w:cs="Times New Roman"/>
              </w:rPr>
              <w:t xml:space="preserve"> (tj. Dz. U. z 2016r. poz. 2022) oraz warunki przewidziane przez przepisy prawa wspólnotowego Unii Europejskiej zapisane w Dyrektywie Parlamentu i Rady Europy </w:t>
            </w:r>
            <w:r w:rsidR="00722E6F">
              <w:rPr>
                <w:rFonts w:ascii="Times New Roman" w:hAnsi="Times New Roman" w:cs="Times New Roman"/>
              </w:rPr>
              <w:lastRenderedPageBreak/>
              <w:t>2007/46/WE dotyczące przewozu osób niepełnosprawnych.</w:t>
            </w:r>
          </w:p>
        </w:tc>
        <w:tc>
          <w:tcPr>
            <w:tcW w:w="2552" w:type="dxa"/>
          </w:tcPr>
          <w:p w:rsidR="00CD4BD8" w:rsidRPr="003D05CB" w:rsidRDefault="00CD4BD8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2E6F" w:rsidRPr="003D05CB" w:rsidTr="00722E6F">
        <w:trPr>
          <w:trHeight w:val="202"/>
        </w:trPr>
        <w:tc>
          <w:tcPr>
            <w:tcW w:w="2157" w:type="dxa"/>
            <w:vMerge w:val="restart"/>
          </w:tcPr>
          <w:p w:rsidR="00722E6F" w:rsidRPr="00490ECC" w:rsidRDefault="00722E6F" w:rsidP="00CD4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Pozostała dokumentacja</w:t>
            </w:r>
          </w:p>
        </w:tc>
        <w:tc>
          <w:tcPr>
            <w:tcW w:w="4819" w:type="dxa"/>
          </w:tcPr>
          <w:p w:rsidR="00722E6F" w:rsidRPr="003433B9" w:rsidRDefault="00722E6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 w języku polskim, książka serwisowa oraz inne niezbędne dokumenty wymagane prawem polskim</w:t>
            </w:r>
          </w:p>
        </w:tc>
        <w:tc>
          <w:tcPr>
            <w:tcW w:w="2552" w:type="dxa"/>
          </w:tcPr>
          <w:p w:rsidR="00722E6F" w:rsidRPr="003D05CB" w:rsidRDefault="00722E6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2E6F" w:rsidRPr="003D05CB" w:rsidTr="00722E6F">
        <w:trPr>
          <w:trHeight w:val="240"/>
        </w:trPr>
        <w:tc>
          <w:tcPr>
            <w:tcW w:w="2157" w:type="dxa"/>
            <w:vMerge/>
          </w:tcPr>
          <w:p w:rsidR="00722E6F" w:rsidRDefault="00722E6F" w:rsidP="00CD4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22E6F" w:rsidRPr="003433B9" w:rsidRDefault="00722E6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Ważne badania techniczne</w:t>
            </w:r>
          </w:p>
        </w:tc>
        <w:tc>
          <w:tcPr>
            <w:tcW w:w="2552" w:type="dxa"/>
          </w:tcPr>
          <w:p w:rsidR="00722E6F" w:rsidRPr="003D05CB" w:rsidRDefault="00722E6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2E6F" w:rsidRPr="003D05CB" w:rsidTr="00710E78">
        <w:trPr>
          <w:trHeight w:val="300"/>
        </w:trPr>
        <w:tc>
          <w:tcPr>
            <w:tcW w:w="2157" w:type="dxa"/>
            <w:vMerge/>
          </w:tcPr>
          <w:p w:rsidR="00722E6F" w:rsidRDefault="00722E6F" w:rsidP="00CD4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22E6F" w:rsidRPr="003433B9" w:rsidRDefault="00722E6F" w:rsidP="00710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Atesty, certyfikaty, gwarancje dotyczące oznaczonych wyżej elementów wyposażenia</w:t>
            </w:r>
          </w:p>
        </w:tc>
        <w:tc>
          <w:tcPr>
            <w:tcW w:w="2552" w:type="dxa"/>
          </w:tcPr>
          <w:p w:rsidR="00722E6F" w:rsidRPr="003D05CB" w:rsidRDefault="00722E6F" w:rsidP="00710E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4BD8" w:rsidRDefault="00CD4BD8" w:rsidP="00CD4BD8">
      <w:pPr>
        <w:rPr>
          <w:rFonts w:ascii="Times New Roman" w:hAnsi="Times New Roman" w:cs="Times New Roman"/>
          <w:b/>
        </w:rPr>
      </w:pPr>
    </w:p>
    <w:p w:rsidR="00EA32FC" w:rsidRDefault="00EA32FC" w:rsidP="00CD4B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 ! Należy obligatoryjnie wypełnić wszystkie pozycje tabeli.</w:t>
      </w:r>
    </w:p>
    <w:p w:rsidR="00EA32FC" w:rsidRPr="00EA32FC" w:rsidRDefault="00EA32FC" w:rsidP="00CD4BD8">
      <w:pPr>
        <w:rPr>
          <w:rFonts w:ascii="Times New Roman" w:hAnsi="Times New Roman" w:cs="Times New Roman"/>
        </w:rPr>
      </w:pPr>
      <w:r w:rsidRPr="00EA32FC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spełnienia powyższych wymagań należy zaznaczyć „TAK” lub podać oferowany parametr. Zaznaczenie „NIE” w którymkolwiek punkcie lub podanie mniejszego parametru jak minimum (min.) lub większego jak maksimum (max.) wymagane przez Zamawiającego, skutkować będzie odrzuceniem oferty jako nie odpowiadającej SIWZ. </w:t>
      </w:r>
    </w:p>
    <w:sectPr w:rsidR="00EA32FC" w:rsidRPr="00EA32FC" w:rsidSect="005A5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5C" w:rsidRDefault="00A0455C" w:rsidP="0056572E">
      <w:pPr>
        <w:spacing w:after="0" w:line="240" w:lineRule="auto"/>
      </w:pPr>
      <w:r>
        <w:separator/>
      </w:r>
    </w:p>
  </w:endnote>
  <w:endnote w:type="continuationSeparator" w:id="0">
    <w:p w:rsidR="00A0455C" w:rsidRDefault="00A0455C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E4" w:rsidRDefault="002B7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E4" w:rsidRDefault="002B74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E4" w:rsidRDefault="002B7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5C" w:rsidRDefault="00A0455C" w:rsidP="0056572E">
      <w:pPr>
        <w:spacing w:after="0" w:line="240" w:lineRule="auto"/>
      </w:pPr>
      <w:r>
        <w:separator/>
      </w:r>
    </w:p>
  </w:footnote>
  <w:footnote w:type="continuationSeparator" w:id="0">
    <w:p w:rsidR="00A0455C" w:rsidRDefault="00A0455C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E4" w:rsidRDefault="002B7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2E" w:rsidRPr="002B74E4" w:rsidRDefault="0056572E" w:rsidP="006F7D50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2B74E4">
      <w:rPr>
        <w:rFonts w:ascii="Times New Roman" w:hAnsi="Times New Roman" w:cs="Times New Roman"/>
        <w:b/>
        <w:sz w:val="24"/>
        <w:szCs w:val="24"/>
      </w:rPr>
      <w:t>Załącznik nr 1 do SIWZ</w:t>
    </w:r>
    <w:r w:rsidR="006F7D50" w:rsidRPr="002B74E4">
      <w:rPr>
        <w:rFonts w:ascii="Times New Roman" w:hAnsi="Times New Roman" w:cs="Times New Roman"/>
        <w:b/>
        <w:sz w:val="24"/>
        <w:szCs w:val="24"/>
      </w:rPr>
      <w:t xml:space="preserve"> </w:t>
    </w:r>
  </w:p>
  <w:p w:rsidR="002B74E4" w:rsidRPr="002B74E4" w:rsidRDefault="002B74E4" w:rsidP="006F7D50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2B74E4">
      <w:rPr>
        <w:rFonts w:ascii="Times New Roman" w:hAnsi="Times New Roman" w:cs="Times New Roman"/>
        <w:b/>
        <w:sz w:val="24"/>
        <w:szCs w:val="24"/>
      </w:rPr>
      <w:t>Dom Pomocy Społecznej w Kocku</w:t>
    </w:r>
  </w:p>
  <w:p w:rsidR="002B74E4" w:rsidRPr="002B74E4" w:rsidRDefault="002B74E4" w:rsidP="006F7D50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2B74E4">
      <w:rPr>
        <w:rFonts w:ascii="Times New Roman" w:hAnsi="Times New Roman" w:cs="Times New Roman"/>
        <w:b/>
        <w:sz w:val="24"/>
        <w:szCs w:val="24"/>
      </w:rPr>
      <w:t xml:space="preserve">21-150 Kock </w:t>
    </w:r>
  </w:p>
  <w:p w:rsidR="002B74E4" w:rsidRPr="002B74E4" w:rsidRDefault="002B74E4" w:rsidP="006F7D50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2B74E4">
      <w:rPr>
        <w:rFonts w:ascii="Times New Roman" w:hAnsi="Times New Roman" w:cs="Times New Roman"/>
        <w:b/>
        <w:sz w:val="24"/>
        <w:szCs w:val="24"/>
      </w:rPr>
      <w:t>ul. T. Kościuszki 1</w:t>
    </w:r>
  </w:p>
  <w:p w:rsidR="0097246D" w:rsidRPr="002B74E4" w:rsidRDefault="0097246D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97246D" w:rsidRPr="002B74E4" w:rsidRDefault="0097246D">
    <w:pPr>
      <w:pStyle w:val="Nagwek"/>
      <w:rPr>
        <w:rFonts w:ascii="Times New Roman" w:hAnsi="Times New Roman" w:cs="Times New Roman"/>
        <w:b/>
        <w:sz w:val="24"/>
        <w:szCs w:val="24"/>
      </w:rPr>
    </w:pPr>
    <w:r w:rsidRPr="002B74E4">
      <w:rPr>
        <w:rFonts w:ascii="Times New Roman" w:hAnsi="Times New Roman" w:cs="Times New Roman"/>
        <w:b/>
        <w:sz w:val="24"/>
        <w:szCs w:val="24"/>
      </w:rPr>
      <w:t>SPECYFIKACJA TECHNICZNA</w:t>
    </w:r>
  </w:p>
  <w:p w:rsidR="005A5978" w:rsidRPr="0056572E" w:rsidRDefault="005A597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E4" w:rsidRDefault="002B7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4831"/>
    <w:multiLevelType w:val="hybridMultilevel"/>
    <w:tmpl w:val="2AE2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96"/>
    <w:rsid w:val="00044E44"/>
    <w:rsid w:val="00097864"/>
    <w:rsid w:val="000D47CE"/>
    <w:rsid w:val="001300CA"/>
    <w:rsid w:val="00151E05"/>
    <w:rsid w:val="0024567D"/>
    <w:rsid w:val="002659A3"/>
    <w:rsid w:val="002B74E4"/>
    <w:rsid w:val="003433B9"/>
    <w:rsid w:val="00343443"/>
    <w:rsid w:val="003B11AE"/>
    <w:rsid w:val="003C70CA"/>
    <w:rsid w:val="003D05CB"/>
    <w:rsid w:val="004625EF"/>
    <w:rsid w:val="004652D0"/>
    <w:rsid w:val="00474117"/>
    <w:rsid w:val="00490ECC"/>
    <w:rsid w:val="005054FC"/>
    <w:rsid w:val="00507382"/>
    <w:rsid w:val="0056572E"/>
    <w:rsid w:val="00571444"/>
    <w:rsid w:val="005A5978"/>
    <w:rsid w:val="005E4BD6"/>
    <w:rsid w:val="005E78AF"/>
    <w:rsid w:val="00606A6D"/>
    <w:rsid w:val="006330E1"/>
    <w:rsid w:val="006904DB"/>
    <w:rsid w:val="006F7D50"/>
    <w:rsid w:val="00722E6F"/>
    <w:rsid w:val="007A08FF"/>
    <w:rsid w:val="00841849"/>
    <w:rsid w:val="008F0893"/>
    <w:rsid w:val="00920148"/>
    <w:rsid w:val="0097246D"/>
    <w:rsid w:val="009D1F14"/>
    <w:rsid w:val="00A0455C"/>
    <w:rsid w:val="00A41318"/>
    <w:rsid w:val="00A46596"/>
    <w:rsid w:val="00B25E36"/>
    <w:rsid w:val="00BB68C2"/>
    <w:rsid w:val="00C71FEE"/>
    <w:rsid w:val="00C753E6"/>
    <w:rsid w:val="00CD4BD8"/>
    <w:rsid w:val="00CF4C88"/>
    <w:rsid w:val="00D3462E"/>
    <w:rsid w:val="00E8586C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1D46-4854-4317-82E9-FD4CFEA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72E"/>
  </w:style>
  <w:style w:type="paragraph" w:styleId="Stopka">
    <w:name w:val="footer"/>
    <w:basedOn w:val="Normalny"/>
    <w:link w:val="StopkaZnak"/>
    <w:uiPriority w:val="99"/>
    <w:unhideWhenUsed/>
    <w:rsid w:val="0056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7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cp:lastPrinted>2020-07-23T09:01:00Z</cp:lastPrinted>
  <dcterms:created xsi:type="dcterms:W3CDTF">2020-05-21T06:19:00Z</dcterms:created>
  <dcterms:modified xsi:type="dcterms:W3CDTF">2020-08-05T08:32:00Z</dcterms:modified>
</cp:coreProperties>
</file>